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856" w:rsidRPr="00037856" w:rsidRDefault="00037856" w:rsidP="00037856">
      <w:pPr>
        <w:pStyle w:val="Bezmezer"/>
        <w:jc w:val="center"/>
        <w:rPr>
          <w:rFonts w:ascii="Times New Roman" w:hAnsi="Times New Roman"/>
          <w:b/>
        </w:rPr>
      </w:pPr>
      <w:r w:rsidRPr="00037856">
        <w:rPr>
          <w:rFonts w:ascii="Times New Roman" w:hAnsi="Times New Roman"/>
          <w:b/>
        </w:rPr>
        <w:t>Smlouva o podnájmu bytu</w:t>
      </w:r>
    </w:p>
    <w:p w:rsidR="00037856" w:rsidRPr="00037856" w:rsidRDefault="00037856" w:rsidP="00037856">
      <w:pPr>
        <w:pStyle w:val="Bezmezer"/>
        <w:jc w:val="both"/>
        <w:rPr>
          <w:rFonts w:ascii="Times New Roman" w:hAnsi="Times New Roman"/>
        </w:rPr>
      </w:pPr>
      <w:r w:rsidRPr="00037856">
        <w:rPr>
          <w:rFonts w:ascii="Times New Roman" w:hAnsi="Times New Roman"/>
        </w:rPr>
        <w:t>uzavřená dle § 2274 a násl. zákona č. 89/2012 Sb., občanského zákoníku, v aktuálním znění (dále jen „občanský zákoník“)</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 xml:space="preserve">A.B, </w:t>
      </w:r>
      <w:proofErr w:type="spellStart"/>
      <w:r w:rsidRPr="00037856">
        <w:rPr>
          <w:rFonts w:ascii="Times New Roman" w:hAnsi="Times New Roman"/>
        </w:rPr>
        <w:t>r.č</w:t>
      </w:r>
      <w:proofErr w:type="spellEnd"/>
      <w:r w:rsidRPr="00037856">
        <w:rPr>
          <w:rFonts w:ascii="Times New Roman" w:hAnsi="Times New Roman"/>
        </w:rPr>
        <w:t xml:space="preserve">. </w:t>
      </w:r>
      <w:r w:rsidRPr="00050357">
        <w:rPr>
          <w:rFonts w:ascii="Times New Roman" w:hAnsi="Times New Roman"/>
          <w:highlight w:val="yellow"/>
        </w:rPr>
        <w:t>……….</w:t>
      </w:r>
    </w:p>
    <w:p w:rsidR="00037856" w:rsidRPr="00037856" w:rsidRDefault="00037856" w:rsidP="00037856">
      <w:pPr>
        <w:pStyle w:val="Bezmezer"/>
        <w:jc w:val="both"/>
        <w:rPr>
          <w:rFonts w:ascii="Times New Roman" w:hAnsi="Times New Roman"/>
        </w:rPr>
      </w:pPr>
      <w:r w:rsidRPr="00037856">
        <w:rPr>
          <w:rFonts w:ascii="Times New Roman" w:hAnsi="Times New Roman"/>
        </w:rPr>
        <w:t xml:space="preserve">trvale bytem </w:t>
      </w:r>
      <w:r w:rsidRPr="00050357">
        <w:rPr>
          <w:rFonts w:ascii="Times New Roman" w:hAnsi="Times New Roman"/>
          <w:highlight w:val="yellow"/>
        </w:rPr>
        <w:t>…………….</w:t>
      </w:r>
    </w:p>
    <w:p w:rsidR="00037856" w:rsidRPr="00037856" w:rsidRDefault="00037856" w:rsidP="00037856">
      <w:pPr>
        <w:pStyle w:val="Bezmezer"/>
        <w:jc w:val="both"/>
        <w:rPr>
          <w:rFonts w:ascii="Times New Roman" w:hAnsi="Times New Roman"/>
        </w:rPr>
      </w:pPr>
      <w:r w:rsidRPr="00037856">
        <w:rPr>
          <w:rFonts w:ascii="Times New Roman" w:hAnsi="Times New Roman"/>
        </w:rPr>
        <w:t>(dále jen „nájemce“)</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 xml:space="preserve">a </w:t>
      </w:r>
    </w:p>
    <w:p w:rsidR="00037856" w:rsidRPr="00037856" w:rsidRDefault="00037856" w:rsidP="00037856">
      <w:pPr>
        <w:pStyle w:val="Bezmezer"/>
        <w:jc w:val="both"/>
        <w:rPr>
          <w:rFonts w:ascii="Times New Roman" w:hAnsi="Times New Roman"/>
        </w:rPr>
      </w:pPr>
      <w:r w:rsidRPr="00037856">
        <w:rPr>
          <w:rFonts w:ascii="Times New Roman" w:hAnsi="Times New Roman"/>
        </w:rPr>
        <w:t xml:space="preserve"> </w:t>
      </w:r>
    </w:p>
    <w:p w:rsidR="00037856" w:rsidRPr="00037856" w:rsidRDefault="00037856" w:rsidP="00037856">
      <w:pPr>
        <w:pStyle w:val="Bezmezer"/>
        <w:jc w:val="both"/>
        <w:rPr>
          <w:rFonts w:ascii="Times New Roman" w:hAnsi="Times New Roman"/>
        </w:rPr>
      </w:pPr>
      <w:r w:rsidRPr="00037856">
        <w:rPr>
          <w:rFonts w:ascii="Times New Roman" w:hAnsi="Times New Roman"/>
        </w:rPr>
        <w:t xml:space="preserve">X.Y, </w:t>
      </w:r>
      <w:proofErr w:type="spellStart"/>
      <w:r w:rsidRPr="00037856">
        <w:rPr>
          <w:rFonts w:ascii="Times New Roman" w:hAnsi="Times New Roman"/>
        </w:rPr>
        <w:t>r.č</w:t>
      </w:r>
      <w:proofErr w:type="spellEnd"/>
      <w:r w:rsidRPr="00050357">
        <w:rPr>
          <w:rFonts w:ascii="Times New Roman" w:hAnsi="Times New Roman"/>
          <w:highlight w:val="yellow"/>
        </w:rPr>
        <w:t>. ……………</w:t>
      </w:r>
    </w:p>
    <w:p w:rsidR="00037856" w:rsidRPr="00037856" w:rsidRDefault="00037856" w:rsidP="00037856">
      <w:pPr>
        <w:pStyle w:val="Bezmezer"/>
        <w:jc w:val="both"/>
        <w:rPr>
          <w:rFonts w:ascii="Times New Roman" w:hAnsi="Times New Roman"/>
        </w:rPr>
      </w:pPr>
      <w:r w:rsidRPr="00037856">
        <w:rPr>
          <w:rFonts w:ascii="Times New Roman" w:hAnsi="Times New Roman"/>
        </w:rPr>
        <w:t xml:space="preserve">trvale bytem </w:t>
      </w:r>
      <w:r w:rsidRPr="00050357">
        <w:rPr>
          <w:rFonts w:ascii="Times New Roman" w:hAnsi="Times New Roman"/>
          <w:highlight w:val="yellow"/>
        </w:rPr>
        <w:t>……………</w:t>
      </w:r>
    </w:p>
    <w:p w:rsidR="00037856" w:rsidRPr="00037856" w:rsidRDefault="00037856" w:rsidP="00037856">
      <w:pPr>
        <w:pStyle w:val="Bezmezer"/>
        <w:jc w:val="both"/>
        <w:rPr>
          <w:rFonts w:ascii="Times New Roman" w:hAnsi="Times New Roman"/>
        </w:rPr>
      </w:pPr>
      <w:r w:rsidRPr="00037856">
        <w:rPr>
          <w:rFonts w:ascii="Times New Roman" w:hAnsi="Times New Roman"/>
        </w:rPr>
        <w:t>(dále jen „podnájemce“)</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(dále jen „Smlouva“)</w:t>
      </w:r>
    </w:p>
    <w:p w:rsidR="00037856" w:rsidRPr="00037856" w:rsidRDefault="00037856" w:rsidP="00037856">
      <w:pPr>
        <w:pStyle w:val="Bezmezer"/>
        <w:jc w:val="both"/>
        <w:rPr>
          <w:rFonts w:ascii="Times New Roman" w:hAnsi="Times New Roman"/>
        </w:rPr>
      </w:pPr>
    </w:p>
    <w:p w:rsidR="00037856" w:rsidRPr="00037856" w:rsidRDefault="00037856" w:rsidP="00974DB4">
      <w:pPr>
        <w:pStyle w:val="Bezmezer"/>
        <w:jc w:val="center"/>
        <w:rPr>
          <w:rFonts w:ascii="Times New Roman" w:hAnsi="Times New Roman"/>
        </w:rPr>
      </w:pPr>
      <w:r w:rsidRPr="00037856">
        <w:rPr>
          <w:rFonts w:ascii="Times New Roman" w:hAnsi="Times New Roman"/>
        </w:rPr>
        <w:t>Čl. I.</w:t>
      </w:r>
    </w:p>
    <w:p w:rsidR="00037856" w:rsidRPr="00037856" w:rsidRDefault="00037856" w:rsidP="00037856">
      <w:pPr>
        <w:pStyle w:val="Bezmezer"/>
        <w:jc w:val="both"/>
        <w:rPr>
          <w:rFonts w:ascii="Times New Roman" w:hAnsi="Times New Roman"/>
        </w:rPr>
      </w:pPr>
      <w:r w:rsidRPr="00037856">
        <w:rPr>
          <w:rFonts w:ascii="Times New Roman" w:hAnsi="Times New Roman"/>
        </w:rPr>
        <w:t xml:space="preserve"> </w:t>
      </w:r>
    </w:p>
    <w:p w:rsidR="00037856" w:rsidRPr="00037856" w:rsidRDefault="00037856" w:rsidP="00037856">
      <w:pPr>
        <w:pStyle w:val="Bezmezer"/>
        <w:jc w:val="both"/>
        <w:rPr>
          <w:rFonts w:ascii="Times New Roman" w:hAnsi="Times New Roman"/>
        </w:rPr>
      </w:pPr>
      <w:r w:rsidRPr="00037856">
        <w:rPr>
          <w:rFonts w:ascii="Times New Roman" w:hAnsi="Times New Roman"/>
        </w:rPr>
        <w:t>Úvodní ustanovení</w:t>
      </w:r>
    </w:p>
    <w:p w:rsidR="00037856" w:rsidRPr="00037856" w:rsidRDefault="00037856" w:rsidP="00037856">
      <w:pPr>
        <w:pStyle w:val="Bezmezer"/>
        <w:jc w:val="both"/>
        <w:rPr>
          <w:rFonts w:ascii="Times New Roman" w:hAnsi="Times New Roman"/>
        </w:rPr>
      </w:pPr>
      <w:r w:rsidRPr="00037856">
        <w:rPr>
          <w:rFonts w:ascii="Times New Roman" w:hAnsi="Times New Roman"/>
        </w:rPr>
        <w:t xml:space="preserve"> </w:t>
      </w:r>
    </w:p>
    <w:p w:rsidR="00037856" w:rsidRPr="00037856" w:rsidRDefault="00037856" w:rsidP="00037856">
      <w:pPr>
        <w:pStyle w:val="Bezmezer"/>
        <w:jc w:val="both"/>
        <w:rPr>
          <w:rFonts w:ascii="Times New Roman" w:hAnsi="Times New Roman"/>
        </w:rPr>
      </w:pPr>
      <w:r w:rsidRPr="00037856">
        <w:rPr>
          <w:rFonts w:ascii="Times New Roman" w:hAnsi="Times New Roman"/>
        </w:rPr>
        <w:tab/>
        <w:t xml:space="preserve">1. Nájemce prohlašuje, že je na základě Smlouvy o nájmu bytu ze dne </w:t>
      </w:r>
      <w:r w:rsidRPr="00050357">
        <w:rPr>
          <w:rFonts w:ascii="Times New Roman" w:hAnsi="Times New Roman"/>
          <w:highlight w:val="yellow"/>
        </w:rPr>
        <w:t>……</w:t>
      </w:r>
      <w:r w:rsidRPr="00037856">
        <w:rPr>
          <w:rFonts w:ascii="Times New Roman" w:hAnsi="Times New Roman"/>
        </w:rPr>
        <w:t>výlučným nájemcem jednotky č</w:t>
      </w:r>
      <w:r>
        <w:rPr>
          <w:rFonts w:ascii="Times New Roman" w:hAnsi="Times New Roman"/>
        </w:rPr>
        <w:t>. …</w:t>
      </w:r>
      <w:r w:rsidRPr="00037856">
        <w:rPr>
          <w:rFonts w:ascii="Times New Roman" w:hAnsi="Times New Roman"/>
        </w:rPr>
        <w:t xml:space="preserve"> o velikosti</w:t>
      </w:r>
      <w:r>
        <w:rPr>
          <w:rFonts w:ascii="Times New Roman" w:hAnsi="Times New Roman"/>
        </w:rPr>
        <w:t>…</w:t>
      </w:r>
      <w:r w:rsidRPr="00037856">
        <w:rPr>
          <w:rFonts w:ascii="Times New Roman" w:hAnsi="Times New Roman"/>
        </w:rPr>
        <w:t>, I. kategorie, která se nalézá v budově – domě č.p.</w:t>
      </w:r>
      <w:r>
        <w:rPr>
          <w:rFonts w:ascii="Times New Roman" w:hAnsi="Times New Roman"/>
        </w:rPr>
        <w:t>2822</w:t>
      </w:r>
      <w:r w:rsidRPr="00037856">
        <w:rPr>
          <w:rFonts w:ascii="Times New Roman" w:hAnsi="Times New Roman"/>
        </w:rPr>
        <w:t>, v obci O</w:t>
      </w:r>
      <w:r w:rsidR="006330D5">
        <w:rPr>
          <w:rFonts w:ascii="Times New Roman" w:hAnsi="Times New Roman"/>
        </w:rPr>
        <w:t>strava</w:t>
      </w:r>
      <w:r w:rsidRPr="00037856">
        <w:rPr>
          <w:rFonts w:ascii="Times New Roman" w:hAnsi="Times New Roman"/>
        </w:rPr>
        <w:t xml:space="preserve">, která je součástí stavebního pozemku </w:t>
      </w:r>
      <w:proofErr w:type="spellStart"/>
      <w:r w:rsidRPr="00037856">
        <w:rPr>
          <w:rFonts w:ascii="Times New Roman" w:hAnsi="Times New Roman"/>
        </w:rPr>
        <w:t>parc</w:t>
      </w:r>
      <w:proofErr w:type="spellEnd"/>
      <w:r w:rsidRPr="00037856">
        <w:rPr>
          <w:rFonts w:ascii="Times New Roman" w:hAnsi="Times New Roman"/>
        </w:rPr>
        <w:t xml:space="preserve">. č. st. </w:t>
      </w:r>
      <w:r w:rsidR="006330D5">
        <w:rPr>
          <w:rFonts w:ascii="Times New Roman" w:hAnsi="Times New Roman"/>
        </w:rPr>
        <w:t xml:space="preserve">2202/41o výměře 499 </w:t>
      </w:r>
      <w:r w:rsidRPr="00037856">
        <w:rPr>
          <w:rFonts w:ascii="Times New Roman" w:hAnsi="Times New Roman"/>
        </w:rPr>
        <w:t xml:space="preserve">m2, označeného jako zastavěná plocha a nádvoří, zapsaných u Katastrálního úřadu pro </w:t>
      </w:r>
      <w:r w:rsidR="006330D5">
        <w:rPr>
          <w:rFonts w:ascii="Times New Roman" w:hAnsi="Times New Roman"/>
        </w:rPr>
        <w:t xml:space="preserve">Moravskoslezský </w:t>
      </w:r>
      <w:r w:rsidRPr="00037856">
        <w:rPr>
          <w:rFonts w:ascii="Times New Roman" w:hAnsi="Times New Roman"/>
        </w:rPr>
        <w:t>kraj, Katastrální pracoviště</w:t>
      </w:r>
      <w:r w:rsidR="006330D5">
        <w:rPr>
          <w:rFonts w:ascii="Times New Roman" w:hAnsi="Times New Roman"/>
        </w:rPr>
        <w:t xml:space="preserve"> Ostrava, na listu vlastnictví č. 9166 pro obec Ostrava</w:t>
      </w:r>
      <w:r w:rsidRPr="00037856">
        <w:rPr>
          <w:rFonts w:ascii="Times New Roman" w:hAnsi="Times New Roman"/>
        </w:rPr>
        <w:t xml:space="preserve"> a katastrální území </w:t>
      </w:r>
      <w:r w:rsidR="006330D5">
        <w:rPr>
          <w:rFonts w:ascii="Times New Roman" w:hAnsi="Times New Roman"/>
        </w:rPr>
        <w:t xml:space="preserve">Moravská </w:t>
      </w:r>
      <w:r w:rsidRPr="00037856">
        <w:rPr>
          <w:rFonts w:ascii="Times New Roman" w:hAnsi="Times New Roman"/>
        </w:rPr>
        <w:t>O</w:t>
      </w:r>
      <w:r w:rsidR="006330D5">
        <w:rPr>
          <w:rFonts w:ascii="Times New Roman" w:hAnsi="Times New Roman"/>
        </w:rPr>
        <w:t>strava</w:t>
      </w:r>
      <w:r w:rsidR="00974DB4">
        <w:rPr>
          <w:rFonts w:ascii="Times New Roman" w:hAnsi="Times New Roman"/>
        </w:rPr>
        <w:t xml:space="preserve"> jehož vlastníkem je Bytové družstvo Gen. Janouška 1 se sídlem Ostrava – Moravská Ostrava, Gen. Janouška 2822/1</w:t>
      </w:r>
      <w:r w:rsidR="006330D5">
        <w:rPr>
          <w:rFonts w:ascii="Times New Roman" w:hAnsi="Times New Roman"/>
        </w:rPr>
        <w:t>, IČ 26844630</w:t>
      </w:r>
      <w:r w:rsidRPr="00037856">
        <w:rPr>
          <w:rFonts w:ascii="Times New Roman" w:hAnsi="Times New Roman"/>
        </w:rPr>
        <w:t xml:space="preserve"> (dále jen „Byt“).</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 xml:space="preserve">Uvedená Smlouva o nájmu bytu a </w:t>
      </w:r>
      <w:r>
        <w:rPr>
          <w:rFonts w:ascii="Times New Roman" w:hAnsi="Times New Roman"/>
        </w:rPr>
        <w:t xml:space="preserve">je </w:t>
      </w:r>
      <w:r w:rsidRPr="00037856">
        <w:rPr>
          <w:rFonts w:ascii="Times New Roman" w:hAnsi="Times New Roman"/>
        </w:rPr>
        <w:t>nedílnou součástí této Smlouvy, označené jako příloha č. 1.</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 xml:space="preserve">Celkové výměra podlahové plochy Bytu činí </w:t>
      </w:r>
      <w:r w:rsidRPr="00050357">
        <w:rPr>
          <w:rFonts w:ascii="Times New Roman" w:hAnsi="Times New Roman"/>
          <w:highlight w:val="yellow"/>
        </w:rPr>
        <w:t>…</w:t>
      </w:r>
      <w:r w:rsidRPr="00037856">
        <w:rPr>
          <w:rFonts w:ascii="Times New Roman" w:hAnsi="Times New Roman"/>
        </w:rPr>
        <w:t xml:space="preserve"> m2, z toho jednotlivým místnostem přísluší tyto </w:t>
      </w:r>
      <w:proofErr w:type="spellStart"/>
      <w:r w:rsidRPr="00037856">
        <w:rPr>
          <w:rFonts w:ascii="Times New Roman" w:hAnsi="Times New Roman"/>
        </w:rPr>
        <w:t>výměrové</w:t>
      </w:r>
      <w:proofErr w:type="spellEnd"/>
      <w:r w:rsidRPr="00037856">
        <w:rPr>
          <w:rFonts w:ascii="Times New Roman" w:hAnsi="Times New Roman"/>
        </w:rPr>
        <w:t xml:space="preserve"> plochy:</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 xml:space="preserve">Kuchyň o výměře </w:t>
      </w:r>
      <w:r w:rsidRPr="00050357">
        <w:rPr>
          <w:rFonts w:ascii="Times New Roman" w:hAnsi="Times New Roman"/>
          <w:highlight w:val="yellow"/>
        </w:rPr>
        <w:t>...............</w:t>
      </w:r>
      <w:r w:rsidRPr="00037856">
        <w:rPr>
          <w:rFonts w:ascii="Times New Roman" w:hAnsi="Times New Roman"/>
        </w:rPr>
        <w:t>m2</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 xml:space="preserve">Pokoj č. 1 o výměře </w:t>
      </w:r>
      <w:r w:rsidRPr="00050357">
        <w:rPr>
          <w:rFonts w:ascii="Times New Roman" w:hAnsi="Times New Roman"/>
          <w:highlight w:val="yellow"/>
        </w:rPr>
        <w:t>...........</w:t>
      </w:r>
      <w:r w:rsidRPr="00037856">
        <w:rPr>
          <w:rFonts w:ascii="Times New Roman" w:hAnsi="Times New Roman"/>
        </w:rPr>
        <w:t>m2</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 xml:space="preserve">Pokoj č. 2 o výměře </w:t>
      </w:r>
      <w:r w:rsidRPr="00050357">
        <w:rPr>
          <w:rFonts w:ascii="Times New Roman" w:hAnsi="Times New Roman"/>
          <w:highlight w:val="yellow"/>
        </w:rPr>
        <w:t>...........</w:t>
      </w:r>
      <w:r w:rsidRPr="00037856">
        <w:rPr>
          <w:rFonts w:ascii="Times New Roman" w:hAnsi="Times New Roman"/>
        </w:rPr>
        <w:t>m2</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 xml:space="preserve">Pokoj č. 3 o výměře </w:t>
      </w:r>
      <w:r w:rsidRPr="00050357">
        <w:rPr>
          <w:rFonts w:ascii="Times New Roman" w:hAnsi="Times New Roman"/>
          <w:highlight w:val="yellow"/>
        </w:rPr>
        <w:t>...........</w:t>
      </w:r>
      <w:r w:rsidRPr="00037856">
        <w:rPr>
          <w:rFonts w:ascii="Times New Roman" w:hAnsi="Times New Roman"/>
        </w:rPr>
        <w:t>m2</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 xml:space="preserve">Předsíň o výměře </w:t>
      </w:r>
      <w:r w:rsidRPr="00050357">
        <w:rPr>
          <w:rFonts w:ascii="Times New Roman" w:hAnsi="Times New Roman"/>
          <w:highlight w:val="yellow"/>
        </w:rPr>
        <w:t>..............</w:t>
      </w:r>
      <w:r w:rsidRPr="00037856">
        <w:rPr>
          <w:rFonts w:ascii="Times New Roman" w:hAnsi="Times New Roman"/>
        </w:rPr>
        <w:t>m2</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 xml:space="preserve">Koupelna o výměře </w:t>
      </w:r>
      <w:r w:rsidRPr="00050357">
        <w:rPr>
          <w:rFonts w:ascii="Times New Roman" w:hAnsi="Times New Roman"/>
          <w:highlight w:val="yellow"/>
        </w:rPr>
        <w:t>.............</w:t>
      </w:r>
      <w:r w:rsidRPr="00037856">
        <w:rPr>
          <w:rFonts w:ascii="Times New Roman" w:hAnsi="Times New Roman"/>
        </w:rPr>
        <w:t>m2</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 xml:space="preserve">Záchod o výměře </w:t>
      </w:r>
      <w:r w:rsidRPr="00050357">
        <w:rPr>
          <w:rFonts w:ascii="Times New Roman" w:hAnsi="Times New Roman"/>
          <w:highlight w:val="yellow"/>
        </w:rPr>
        <w:t>...............</w:t>
      </w:r>
      <w:r w:rsidRPr="00037856">
        <w:rPr>
          <w:rFonts w:ascii="Times New Roman" w:hAnsi="Times New Roman"/>
        </w:rPr>
        <w:t>m2</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K uvedenému Bytu přísluší sklepní kóje o velikosti 4m2 umístěná v suterénu domu.</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2. Obě smluvní strany prohlašují, že stav, vybavení a příslušenství Bytu ke dni podpisu této Smlouvy plně odpovídají stavu, vybavení a příslušenství Bytu, které byly podrobně popsány v Evidenčním listu a v Protokolu o předání a převzetí bytu sepsaného mezi pronajímatelem a nájemcem ke dni počátku nájmu nájemce dne</w:t>
      </w:r>
      <w:r w:rsidR="00974DB4">
        <w:rPr>
          <w:rFonts w:ascii="Times New Roman" w:hAnsi="Times New Roman"/>
        </w:rPr>
        <w:t>…</w:t>
      </w:r>
      <w:r w:rsidRPr="00037856">
        <w:rPr>
          <w:rFonts w:ascii="Times New Roman" w:hAnsi="Times New Roman"/>
        </w:rPr>
        <w:t>. Tyto listiny jsou nedílnými součástmi této Smlouvy a</w:t>
      </w:r>
      <w:r w:rsidR="00974DB4">
        <w:rPr>
          <w:rFonts w:ascii="Times New Roman" w:hAnsi="Times New Roman"/>
        </w:rPr>
        <w:t xml:space="preserve"> jsou označeny jako příloha č. 2</w:t>
      </w:r>
      <w:r w:rsidR="00330A54">
        <w:rPr>
          <w:rFonts w:ascii="Times New Roman" w:hAnsi="Times New Roman"/>
        </w:rPr>
        <w:t xml:space="preserve"> a č. 3</w:t>
      </w:r>
      <w:bookmarkStart w:id="0" w:name="_GoBack"/>
      <w:bookmarkEnd w:id="0"/>
      <w:r w:rsidRPr="00037856">
        <w:rPr>
          <w:rFonts w:ascii="Times New Roman" w:hAnsi="Times New Roman"/>
        </w:rPr>
        <w:t>.</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3. Nájemce výslovně prohlašuje, že v tomto Bytu sám trvale nebydlí a že jej fakticky neužívá.</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4. Nájemce prohlašuje, že mu byl udělen pronajímatelem výslovný písemný souhlas s podnájmem Bytu. Tento písemný souhlas je nedílnou součástí této Sml</w:t>
      </w:r>
      <w:r w:rsidR="00974DB4">
        <w:rPr>
          <w:rFonts w:ascii="Times New Roman" w:hAnsi="Times New Roman"/>
        </w:rPr>
        <w:t>ouvy, označený jako příloha č. 4</w:t>
      </w:r>
      <w:r w:rsidRPr="00037856">
        <w:rPr>
          <w:rFonts w:ascii="Times New Roman" w:hAnsi="Times New Roman"/>
        </w:rPr>
        <w:t>.</w:t>
      </w:r>
    </w:p>
    <w:p w:rsidR="00037856" w:rsidRPr="00037856" w:rsidRDefault="00037856" w:rsidP="00037856">
      <w:pPr>
        <w:pStyle w:val="Bezmezer"/>
        <w:jc w:val="both"/>
        <w:rPr>
          <w:rFonts w:ascii="Times New Roman" w:hAnsi="Times New Roman"/>
        </w:rPr>
      </w:pPr>
    </w:p>
    <w:p w:rsidR="00037856" w:rsidRPr="00037856" w:rsidRDefault="00037856" w:rsidP="00974DB4">
      <w:pPr>
        <w:pStyle w:val="Bezmezer"/>
        <w:jc w:val="center"/>
        <w:rPr>
          <w:rFonts w:ascii="Times New Roman" w:hAnsi="Times New Roman"/>
        </w:rPr>
      </w:pPr>
      <w:r w:rsidRPr="00037856">
        <w:rPr>
          <w:rFonts w:ascii="Times New Roman" w:hAnsi="Times New Roman"/>
        </w:rPr>
        <w:t>Čl. II.</w:t>
      </w:r>
    </w:p>
    <w:p w:rsidR="00037856" w:rsidRPr="00037856" w:rsidRDefault="00037856" w:rsidP="00037856">
      <w:pPr>
        <w:pStyle w:val="Bezmezer"/>
        <w:jc w:val="both"/>
        <w:rPr>
          <w:rFonts w:ascii="Times New Roman" w:hAnsi="Times New Roman"/>
        </w:rPr>
      </w:pPr>
      <w:r w:rsidRPr="00037856">
        <w:rPr>
          <w:rFonts w:ascii="Times New Roman" w:hAnsi="Times New Roman"/>
        </w:rPr>
        <w:t xml:space="preserve"> </w:t>
      </w:r>
    </w:p>
    <w:p w:rsidR="00037856" w:rsidRPr="00037856" w:rsidRDefault="00037856" w:rsidP="00037856">
      <w:pPr>
        <w:pStyle w:val="Bezmezer"/>
        <w:jc w:val="both"/>
        <w:rPr>
          <w:rFonts w:ascii="Times New Roman" w:hAnsi="Times New Roman"/>
        </w:rPr>
      </w:pPr>
      <w:r w:rsidRPr="00037856">
        <w:rPr>
          <w:rFonts w:ascii="Times New Roman" w:hAnsi="Times New Roman"/>
        </w:rPr>
        <w:t>Předmět smlouvy</w:t>
      </w:r>
    </w:p>
    <w:p w:rsidR="00037856" w:rsidRPr="00037856" w:rsidRDefault="00037856" w:rsidP="00037856">
      <w:pPr>
        <w:pStyle w:val="Bezmezer"/>
        <w:jc w:val="both"/>
        <w:rPr>
          <w:rFonts w:ascii="Times New Roman" w:hAnsi="Times New Roman"/>
        </w:rPr>
      </w:pPr>
      <w:r w:rsidRPr="00037856">
        <w:rPr>
          <w:rFonts w:ascii="Times New Roman" w:hAnsi="Times New Roman"/>
        </w:rPr>
        <w:t xml:space="preserve"> </w:t>
      </w:r>
    </w:p>
    <w:p w:rsidR="00037856" w:rsidRPr="00037856" w:rsidRDefault="00037856" w:rsidP="00037856">
      <w:pPr>
        <w:pStyle w:val="Bezmezer"/>
        <w:jc w:val="both"/>
        <w:rPr>
          <w:rFonts w:ascii="Times New Roman" w:hAnsi="Times New Roman"/>
        </w:rPr>
      </w:pPr>
      <w:r w:rsidRPr="00037856">
        <w:rPr>
          <w:rFonts w:ascii="Times New Roman" w:hAnsi="Times New Roman"/>
        </w:rPr>
        <w:tab/>
        <w:t>1. Nájemce touto Smlouvou přenechává podnájemci k užívání Byt specifikovaný čl. I. odst. 1. Smlouvy, a to za účelem zajištění bytových potřeb podnájemce, popř. i členů jeho domácnosti, a podnájemce tento Byt přejímá a zavazuje se platit nájemci za jeho užívání sjednané nájemné.</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2. Nájemce přenechává Byt podnájemci ve stavu způsobilém k obvyklému užívání.</w:t>
      </w:r>
    </w:p>
    <w:p w:rsidR="00037856" w:rsidRPr="00037856" w:rsidRDefault="00037856" w:rsidP="00037856">
      <w:pPr>
        <w:pStyle w:val="Bezmezer"/>
        <w:jc w:val="both"/>
        <w:rPr>
          <w:rFonts w:ascii="Times New Roman" w:hAnsi="Times New Roman"/>
        </w:rPr>
      </w:pPr>
    </w:p>
    <w:p w:rsidR="00037856" w:rsidRPr="00037856" w:rsidRDefault="00037856" w:rsidP="00974DB4">
      <w:pPr>
        <w:pStyle w:val="Bezmezer"/>
        <w:jc w:val="center"/>
        <w:rPr>
          <w:rFonts w:ascii="Times New Roman" w:hAnsi="Times New Roman"/>
        </w:rPr>
      </w:pPr>
      <w:r w:rsidRPr="00037856">
        <w:rPr>
          <w:rFonts w:ascii="Times New Roman" w:hAnsi="Times New Roman"/>
        </w:rPr>
        <w:t>Čl. III.</w:t>
      </w:r>
    </w:p>
    <w:p w:rsidR="00037856" w:rsidRPr="00037856" w:rsidRDefault="00037856" w:rsidP="00037856">
      <w:pPr>
        <w:pStyle w:val="Bezmezer"/>
        <w:jc w:val="both"/>
        <w:rPr>
          <w:rFonts w:ascii="Times New Roman" w:hAnsi="Times New Roman"/>
        </w:rPr>
      </w:pPr>
      <w:r w:rsidRPr="00037856">
        <w:rPr>
          <w:rFonts w:ascii="Times New Roman" w:hAnsi="Times New Roman"/>
        </w:rPr>
        <w:t xml:space="preserve"> </w:t>
      </w:r>
    </w:p>
    <w:p w:rsidR="00037856" w:rsidRPr="00037856" w:rsidRDefault="00037856" w:rsidP="00037856">
      <w:pPr>
        <w:pStyle w:val="Bezmezer"/>
        <w:jc w:val="both"/>
        <w:rPr>
          <w:rFonts w:ascii="Times New Roman" w:hAnsi="Times New Roman"/>
        </w:rPr>
      </w:pPr>
      <w:r w:rsidRPr="00037856">
        <w:rPr>
          <w:rFonts w:ascii="Times New Roman" w:hAnsi="Times New Roman"/>
        </w:rPr>
        <w:t>Doba podnájmu</w:t>
      </w:r>
    </w:p>
    <w:p w:rsidR="00037856" w:rsidRPr="00037856" w:rsidRDefault="00037856" w:rsidP="00037856">
      <w:pPr>
        <w:pStyle w:val="Bezmezer"/>
        <w:jc w:val="both"/>
        <w:rPr>
          <w:rFonts w:ascii="Times New Roman" w:hAnsi="Times New Roman"/>
        </w:rPr>
      </w:pPr>
      <w:r w:rsidRPr="00037856">
        <w:rPr>
          <w:rFonts w:ascii="Times New Roman" w:hAnsi="Times New Roman"/>
        </w:rPr>
        <w:t xml:space="preserve"> </w:t>
      </w:r>
    </w:p>
    <w:p w:rsidR="00037856" w:rsidRPr="00037856" w:rsidRDefault="00037856" w:rsidP="00037856">
      <w:pPr>
        <w:pStyle w:val="Bezmezer"/>
        <w:jc w:val="both"/>
        <w:rPr>
          <w:rFonts w:ascii="Times New Roman" w:hAnsi="Times New Roman"/>
        </w:rPr>
      </w:pPr>
      <w:r w:rsidRPr="00037856">
        <w:rPr>
          <w:rFonts w:ascii="Times New Roman" w:hAnsi="Times New Roman"/>
        </w:rPr>
        <w:tab/>
        <w:t xml:space="preserve">Podnájem Bytu dle této Smlouvy se sjednává na dobu určitou, a to od </w:t>
      </w:r>
      <w:r w:rsidR="00974DB4" w:rsidRPr="00050357">
        <w:rPr>
          <w:rFonts w:ascii="Times New Roman" w:hAnsi="Times New Roman"/>
          <w:highlight w:val="yellow"/>
        </w:rPr>
        <w:t>….</w:t>
      </w:r>
      <w:r w:rsidRPr="00037856">
        <w:rPr>
          <w:rFonts w:ascii="Times New Roman" w:hAnsi="Times New Roman"/>
        </w:rPr>
        <w:t xml:space="preserve">do </w:t>
      </w:r>
      <w:r w:rsidR="00974DB4" w:rsidRPr="00050357">
        <w:rPr>
          <w:rFonts w:ascii="Times New Roman" w:hAnsi="Times New Roman"/>
          <w:highlight w:val="yellow"/>
        </w:rPr>
        <w:t>…..</w:t>
      </w:r>
      <w:r w:rsidR="00974DB4">
        <w:rPr>
          <w:rFonts w:ascii="Times New Roman" w:hAnsi="Times New Roman"/>
        </w:rPr>
        <w:t xml:space="preserve"> </w:t>
      </w:r>
      <w:r w:rsidRPr="00037856">
        <w:rPr>
          <w:rFonts w:ascii="Times New Roman" w:hAnsi="Times New Roman"/>
        </w:rPr>
        <w:t>.</w:t>
      </w:r>
    </w:p>
    <w:p w:rsidR="00037856" w:rsidRPr="00037856" w:rsidRDefault="00037856" w:rsidP="00037856">
      <w:pPr>
        <w:pStyle w:val="Bezmezer"/>
        <w:jc w:val="both"/>
        <w:rPr>
          <w:rFonts w:ascii="Times New Roman" w:hAnsi="Times New Roman"/>
        </w:rPr>
      </w:pPr>
    </w:p>
    <w:p w:rsidR="00037856" w:rsidRPr="00037856" w:rsidRDefault="00037856" w:rsidP="00974DB4">
      <w:pPr>
        <w:pStyle w:val="Bezmezer"/>
        <w:jc w:val="center"/>
        <w:rPr>
          <w:rFonts w:ascii="Times New Roman" w:hAnsi="Times New Roman"/>
        </w:rPr>
      </w:pPr>
      <w:r w:rsidRPr="00037856">
        <w:rPr>
          <w:rFonts w:ascii="Times New Roman" w:hAnsi="Times New Roman"/>
        </w:rPr>
        <w:t>Čl. IV.</w:t>
      </w:r>
    </w:p>
    <w:p w:rsidR="00037856" w:rsidRPr="00037856" w:rsidRDefault="00037856" w:rsidP="00037856">
      <w:pPr>
        <w:pStyle w:val="Bezmezer"/>
        <w:jc w:val="both"/>
        <w:rPr>
          <w:rFonts w:ascii="Times New Roman" w:hAnsi="Times New Roman"/>
        </w:rPr>
      </w:pPr>
      <w:r w:rsidRPr="00037856">
        <w:rPr>
          <w:rFonts w:ascii="Times New Roman" w:hAnsi="Times New Roman"/>
        </w:rPr>
        <w:t xml:space="preserve"> </w:t>
      </w:r>
    </w:p>
    <w:p w:rsidR="00037856" w:rsidRPr="00037856" w:rsidRDefault="00037856" w:rsidP="00037856">
      <w:pPr>
        <w:pStyle w:val="Bezmezer"/>
        <w:jc w:val="both"/>
        <w:rPr>
          <w:rFonts w:ascii="Times New Roman" w:hAnsi="Times New Roman"/>
        </w:rPr>
      </w:pPr>
      <w:r w:rsidRPr="00037856">
        <w:rPr>
          <w:rFonts w:ascii="Times New Roman" w:hAnsi="Times New Roman"/>
        </w:rPr>
        <w:t>Nájemné a úhrady služeb spojených s užíváním bytu</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 xml:space="preserve">1. Podnájemce se zavazuje platit nájemci měsíčně nájemné ve výši </w:t>
      </w:r>
      <w:r w:rsidRPr="00050357">
        <w:rPr>
          <w:rFonts w:ascii="Times New Roman" w:hAnsi="Times New Roman"/>
          <w:highlight w:val="yellow"/>
        </w:rPr>
        <w:t>.................</w:t>
      </w:r>
      <w:r w:rsidRPr="00037856">
        <w:rPr>
          <w:rFonts w:ascii="Times New Roman" w:hAnsi="Times New Roman"/>
        </w:rPr>
        <w:t xml:space="preserve"> Kč (slovy: </w:t>
      </w:r>
      <w:r w:rsidRPr="00050357">
        <w:rPr>
          <w:rFonts w:ascii="Times New Roman" w:hAnsi="Times New Roman"/>
          <w:highlight w:val="yellow"/>
        </w:rPr>
        <w:t>.................</w:t>
      </w:r>
      <w:r w:rsidRPr="00037856">
        <w:rPr>
          <w:rFonts w:ascii="Times New Roman" w:hAnsi="Times New Roman"/>
        </w:rPr>
        <w:t>korun českých).</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 xml:space="preserve">2. Vedle nájemného dle odst. 1 tohoto článku Smlouvy se podnájemce zavazuje měsíčně platit nájemci také zálohy na plnění a služby spojené s užíváním Bytu, jež jsou uvedeny </w:t>
      </w:r>
      <w:r w:rsidR="00330A54">
        <w:rPr>
          <w:rFonts w:ascii="Times New Roman" w:hAnsi="Times New Roman"/>
        </w:rPr>
        <w:t>v Evidenčním listu (Příloha č. 2</w:t>
      </w:r>
      <w:r w:rsidRPr="00037856">
        <w:rPr>
          <w:rFonts w:ascii="Times New Roman" w:hAnsi="Times New Roman"/>
        </w:rPr>
        <w:t xml:space="preserve">) a které se dle přiložené Smlouvy o nájmu bytu ze dne </w:t>
      </w:r>
      <w:r w:rsidR="00974DB4" w:rsidRPr="00050357">
        <w:rPr>
          <w:rFonts w:ascii="Times New Roman" w:hAnsi="Times New Roman"/>
          <w:highlight w:val="yellow"/>
        </w:rPr>
        <w:t>……</w:t>
      </w:r>
      <w:r w:rsidR="00330A54" w:rsidRPr="00050357">
        <w:rPr>
          <w:rFonts w:ascii="Times New Roman" w:hAnsi="Times New Roman"/>
          <w:highlight w:val="yellow"/>
        </w:rPr>
        <w:t>(</w:t>
      </w:r>
      <w:r w:rsidR="00330A54">
        <w:rPr>
          <w:rFonts w:ascii="Times New Roman" w:hAnsi="Times New Roman"/>
        </w:rPr>
        <w:t>Příloha č. 1</w:t>
      </w:r>
      <w:r w:rsidRPr="00037856">
        <w:rPr>
          <w:rFonts w:ascii="Times New Roman" w:hAnsi="Times New Roman"/>
        </w:rPr>
        <w:t xml:space="preserve">) zavázal zajistit ve prospěch nájemce pronajímatel, a to v celkové výši </w:t>
      </w:r>
      <w:r w:rsidRPr="00050357">
        <w:rPr>
          <w:rFonts w:ascii="Times New Roman" w:hAnsi="Times New Roman"/>
          <w:highlight w:val="yellow"/>
        </w:rPr>
        <w:t>.........</w:t>
      </w:r>
      <w:r w:rsidRPr="00037856">
        <w:rPr>
          <w:rFonts w:ascii="Times New Roman" w:hAnsi="Times New Roman"/>
        </w:rPr>
        <w:t>Kč.</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3. Nájemné a úhrady za služby spojené s užívání</w:t>
      </w:r>
      <w:r w:rsidR="00974DB4">
        <w:rPr>
          <w:rFonts w:ascii="Times New Roman" w:hAnsi="Times New Roman"/>
        </w:rPr>
        <w:t>m Bytu jsou splatné měsíčně do …</w:t>
      </w:r>
      <w:r w:rsidRPr="00037856">
        <w:rPr>
          <w:rFonts w:ascii="Times New Roman" w:hAnsi="Times New Roman"/>
        </w:rPr>
        <w:t>. dne daného kalendářního měsíce, za který se platí nájemné, a to bezhotovostním převodem na účet nájemce č</w:t>
      </w:r>
      <w:r w:rsidRPr="00050357">
        <w:rPr>
          <w:rFonts w:ascii="Times New Roman" w:hAnsi="Times New Roman"/>
          <w:highlight w:val="yellow"/>
        </w:rPr>
        <w:t>. .................</w:t>
      </w:r>
      <w:r w:rsidRPr="00037856">
        <w:rPr>
          <w:rFonts w:ascii="Times New Roman" w:hAnsi="Times New Roman"/>
        </w:rPr>
        <w:t xml:space="preserve"> vedený u</w:t>
      </w:r>
      <w:r w:rsidR="00974DB4" w:rsidRPr="00050357">
        <w:rPr>
          <w:rFonts w:ascii="Times New Roman" w:hAnsi="Times New Roman"/>
          <w:highlight w:val="yellow"/>
        </w:rPr>
        <w:t>……..</w:t>
      </w:r>
      <w:r w:rsidRPr="00050357">
        <w:rPr>
          <w:rFonts w:ascii="Times New Roman" w:hAnsi="Times New Roman"/>
          <w:highlight w:val="yellow"/>
        </w:rPr>
        <w:t>.</w:t>
      </w:r>
      <w:r w:rsidRPr="00037856">
        <w:rPr>
          <w:rFonts w:ascii="Times New Roman" w:hAnsi="Times New Roman"/>
        </w:rPr>
        <w:t xml:space="preserve"> Pro včasnost platby je rozhodující den připsání platby na účet nájemce.</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4. Smluvní strany se dohodly, že podnájemce je po dobu trvání podnájmu oprávněn přijímat nové členy domácnosti vždy s předchozím písemným souhlasem nájemce, a to s ohledem na vlastní povinnosti nájemce vůči pronajímateli vymezené pro případ změny členů nájemcovy domácnosti ve Smlouvě o nájmu bytu ze dne</w:t>
      </w:r>
      <w:r w:rsidR="00974DB4">
        <w:rPr>
          <w:rFonts w:ascii="Times New Roman" w:hAnsi="Times New Roman"/>
        </w:rPr>
        <w:t>…..</w:t>
      </w:r>
      <w:r w:rsidRPr="00037856">
        <w:rPr>
          <w:rFonts w:ascii="Times New Roman" w:hAnsi="Times New Roman"/>
        </w:rPr>
        <w:t>. V případě, že podnájemce povinnosti dle tohoto odstavce Smlouvy nesplní, bude se jednat o závažné porušení povinností podnájemce, které zakládá nájemci právo k výpovědi této Smlouvy.</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5. Nájemce je povinen provést vůči nájemci na základě vyúčtování skutečné spotřeby od poskytovatelů služeb písemný návrh vzájemného vyrovnání s podrobným rozúčtováním ceny jednotlivých služeb a uhrazených záloh, a to nejpozději do 30 dnů od okamžiku, kdy mu bude doručeno vyúčtování služeb od jejich dodavatelů. Případné přeplatky či nedoplatky na službách si smluvní strany vyplatí nebo uhradí ve lhůtě 10 dnů od předložení tohoto návrhu vzájemného vyrovnání ze strany nájemce podnájemci.</w:t>
      </w:r>
    </w:p>
    <w:p w:rsidR="00037856" w:rsidRPr="00037856" w:rsidRDefault="00037856" w:rsidP="00037856">
      <w:pPr>
        <w:pStyle w:val="Bezmezer"/>
        <w:jc w:val="both"/>
        <w:rPr>
          <w:rFonts w:ascii="Times New Roman" w:hAnsi="Times New Roman"/>
        </w:rPr>
      </w:pPr>
    </w:p>
    <w:p w:rsidR="00974DB4" w:rsidRDefault="00974DB4" w:rsidP="00037856">
      <w:pPr>
        <w:pStyle w:val="Bezmezer"/>
        <w:jc w:val="both"/>
        <w:rPr>
          <w:rFonts w:ascii="Times New Roman" w:hAnsi="Times New Roman"/>
        </w:rPr>
      </w:pPr>
    </w:p>
    <w:p w:rsidR="00974DB4" w:rsidRDefault="00974DB4" w:rsidP="00037856">
      <w:pPr>
        <w:pStyle w:val="Bezmezer"/>
        <w:jc w:val="both"/>
        <w:rPr>
          <w:rFonts w:ascii="Times New Roman" w:hAnsi="Times New Roman"/>
        </w:rPr>
      </w:pPr>
    </w:p>
    <w:p w:rsidR="00037856" w:rsidRPr="00037856" w:rsidRDefault="00037856" w:rsidP="00974DB4">
      <w:pPr>
        <w:pStyle w:val="Bezmezer"/>
        <w:jc w:val="center"/>
        <w:rPr>
          <w:rFonts w:ascii="Times New Roman" w:hAnsi="Times New Roman"/>
        </w:rPr>
      </w:pPr>
      <w:r w:rsidRPr="00037856">
        <w:rPr>
          <w:rFonts w:ascii="Times New Roman" w:hAnsi="Times New Roman"/>
        </w:rPr>
        <w:t>Čl. V.</w:t>
      </w:r>
    </w:p>
    <w:p w:rsidR="00037856" w:rsidRPr="00037856" w:rsidRDefault="00037856" w:rsidP="00037856">
      <w:pPr>
        <w:pStyle w:val="Bezmezer"/>
        <w:jc w:val="both"/>
        <w:rPr>
          <w:rFonts w:ascii="Times New Roman" w:hAnsi="Times New Roman"/>
        </w:rPr>
      </w:pPr>
      <w:r w:rsidRPr="00037856">
        <w:rPr>
          <w:rFonts w:ascii="Times New Roman" w:hAnsi="Times New Roman"/>
        </w:rPr>
        <w:t xml:space="preserve"> </w:t>
      </w:r>
    </w:p>
    <w:p w:rsidR="00037856" w:rsidRPr="00037856" w:rsidRDefault="00037856" w:rsidP="00037856">
      <w:pPr>
        <w:pStyle w:val="Bezmezer"/>
        <w:jc w:val="both"/>
        <w:rPr>
          <w:rFonts w:ascii="Times New Roman" w:hAnsi="Times New Roman"/>
        </w:rPr>
      </w:pPr>
      <w:r w:rsidRPr="00037856">
        <w:rPr>
          <w:rFonts w:ascii="Times New Roman" w:hAnsi="Times New Roman"/>
        </w:rPr>
        <w:t>Práva a povinnosti smluvních stran</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1. Nájemce je povinen předat podnájemci Byt ve stavu způsobilém k řádnému užívání a je povinen zajistit podnájemci plný a nerušený výkon práv spojených s užíváním Bytu a společných prostor, včetně služeb spojených s užíváním Bytu v rozsahu stanoveném v čl. IV. odst. 2. této Smlouvy.</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2. Podnájemce je povinen udržovat Byt po dobu trvání podnájmu ve stavu, v jakém jej převzal s přihlédnutím k obvyklému opotřebení. Podnájemce není oprávněn provádět v Bytu žádné stavební úpravy ani jinak měnit jeho charakter a dispozice. V případě, že by podnájemce povinnosti uvedené v tomto odstavci Smlouvy porušil, jedná se o závažné porušení povinností podnájemce, které zakládá nájemci právo k výpovědi této Smlouvy.</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 xml:space="preserve">3. Nájemce je povinen podnájemce v souladu s </w:t>
      </w:r>
      <w:proofErr w:type="spellStart"/>
      <w:r w:rsidRPr="00037856">
        <w:rPr>
          <w:rFonts w:ascii="Times New Roman" w:hAnsi="Times New Roman"/>
        </w:rPr>
        <w:t>ust</w:t>
      </w:r>
      <w:proofErr w:type="spellEnd"/>
      <w:r w:rsidRPr="00037856">
        <w:rPr>
          <w:rFonts w:ascii="Times New Roman" w:hAnsi="Times New Roman"/>
        </w:rPr>
        <w:t>. § 2277 NOZ informovat o tom, kdy končí nájem sjednaný mezi ním jako nájemcem a pronajímatelem dle Smlouvy o nájmu bytu ze dne</w:t>
      </w:r>
      <w:r w:rsidR="00974DB4">
        <w:rPr>
          <w:rFonts w:ascii="Times New Roman" w:hAnsi="Times New Roman"/>
        </w:rPr>
        <w:t>….</w:t>
      </w:r>
      <w:r w:rsidRPr="00037856">
        <w:rPr>
          <w:rFonts w:ascii="Times New Roman" w:hAnsi="Times New Roman"/>
        </w:rPr>
        <w:t>, dále o délce výpovědní doby a počátku jejího běhu.</w:t>
      </w:r>
    </w:p>
    <w:p w:rsidR="00037856" w:rsidRPr="00037856" w:rsidRDefault="00037856" w:rsidP="00037856">
      <w:pPr>
        <w:pStyle w:val="Bezmezer"/>
        <w:jc w:val="both"/>
        <w:rPr>
          <w:rFonts w:ascii="Times New Roman" w:hAnsi="Times New Roman"/>
        </w:rPr>
      </w:pPr>
    </w:p>
    <w:p w:rsidR="00037856" w:rsidRPr="00037856" w:rsidRDefault="00037856" w:rsidP="00974DB4">
      <w:pPr>
        <w:pStyle w:val="Bezmezer"/>
        <w:jc w:val="center"/>
        <w:rPr>
          <w:rFonts w:ascii="Times New Roman" w:hAnsi="Times New Roman"/>
        </w:rPr>
      </w:pPr>
      <w:r w:rsidRPr="00037856">
        <w:rPr>
          <w:rFonts w:ascii="Times New Roman" w:hAnsi="Times New Roman"/>
        </w:rPr>
        <w:t>Čl. VI.</w:t>
      </w:r>
    </w:p>
    <w:p w:rsidR="00037856" w:rsidRPr="00037856" w:rsidRDefault="00037856" w:rsidP="00037856">
      <w:pPr>
        <w:pStyle w:val="Bezmezer"/>
        <w:jc w:val="both"/>
        <w:rPr>
          <w:rFonts w:ascii="Times New Roman" w:hAnsi="Times New Roman"/>
        </w:rPr>
      </w:pPr>
      <w:r w:rsidRPr="00037856">
        <w:rPr>
          <w:rFonts w:ascii="Times New Roman" w:hAnsi="Times New Roman"/>
        </w:rPr>
        <w:t xml:space="preserve"> </w:t>
      </w:r>
    </w:p>
    <w:p w:rsidR="00037856" w:rsidRPr="00037856" w:rsidRDefault="00037856" w:rsidP="00037856">
      <w:pPr>
        <w:pStyle w:val="Bezmezer"/>
        <w:jc w:val="both"/>
        <w:rPr>
          <w:rFonts w:ascii="Times New Roman" w:hAnsi="Times New Roman"/>
        </w:rPr>
      </w:pPr>
      <w:r w:rsidRPr="00037856">
        <w:rPr>
          <w:rFonts w:ascii="Times New Roman" w:hAnsi="Times New Roman"/>
        </w:rPr>
        <w:t>Zánik podnájmu</w:t>
      </w:r>
    </w:p>
    <w:p w:rsidR="00037856" w:rsidRPr="00037856" w:rsidRDefault="00037856" w:rsidP="00037856">
      <w:pPr>
        <w:pStyle w:val="Bezmezer"/>
        <w:jc w:val="both"/>
        <w:rPr>
          <w:rFonts w:ascii="Times New Roman" w:hAnsi="Times New Roman"/>
        </w:rPr>
      </w:pPr>
      <w:r w:rsidRPr="00037856">
        <w:rPr>
          <w:rFonts w:ascii="Times New Roman" w:hAnsi="Times New Roman"/>
        </w:rPr>
        <w:t xml:space="preserve"> </w:t>
      </w:r>
    </w:p>
    <w:p w:rsidR="00037856" w:rsidRPr="00037856" w:rsidRDefault="00037856" w:rsidP="00037856">
      <w:pPr>
        <w:pStyle w:val="Bezmezer"/>
        <w:jc w:val="both"/>
        <w:rPr>
          <w:rFonts w:ascii="Times New Roman" w:hAnsi="Times New Roman"/>
        </w:rPr>
      </w:pPr>
      <w:r w:rsidRPr="00037856">
        <w:rPr>
          <w:rFonts w:ascii="Times New Roman" w:hAnsi="Times New Roman"/>
        </w:rPr>
        <w:tab/>
        <w:t>1. Podnájemní vztah založený touto Smlouvou zaniká:</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 uplynutím doby, na kterou byl sjednán,</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 skončením nájmu nájemce dle Smlouvy o nájmu bytu ze dne</w:t>
      </w:r>
      <w:r w:rsidR="00974DB4" w:rsidRPr="00050357">
        <w:rPr>
          <w:rFonts w:ascii="Times New Roman" w:hAnsi="Times New Roman"/>
          <w:highlight w:val="yellow"/>
        </w:rPr>
        <w:t>…..</w:t>
      </w:r>
      <w:r w:rsidRPr="00050357">
        <w:rPr>
          <w:rFonts w:ascii="Times New Roman" w:hAnsi="Times New Roman"/>
          <w:highlight w:val="yellow"/>
        </w:rPr>
        <w:t>,</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 kdykoli písemnou dohodou mezi nájemcem a podnájemcem,</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 písemnou výpovědí nájemce z důvodů dle čl. IV. odst. 4. Smlouvy nebo čl. V. odst. 2. Smlouvy.</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2. Při zániku podnájmu je podnájemce povinen Byt vyklidit, a to do 10-ti dnů ode dne zániku podnájmu, a předat ho nájemci ve stavu, v jakém ho převzal, nehledě na běžné opotřebení při běžném užívání. O předání Bytu podnájemcem zpět nájemci se strany zavazují sepsat zápis, v němž zachytí stav předávaného Bytu a stavy měřidel u jednotlivých médií.</w:t>
      </w:r>
    </w:p>
    <w:p w:rsidR="00037856" w:rsidRPr="00037856" w:rsidRDefault="00037856" w:rsidP="00037856">
      <w:pPr>
        <w:pStyle w:val="Bezmezer"/>
        <w:jc w:val="both"/>
        <w:rPr>
          <w:rFonts w:ascii="Times New Roman" w:hAnsi="Times New Roman"/>
        </w:rPr>
      </w:pPr>
    </w:p>
    <w:p w:rsidR="00037856" w:rsidRPr="00037856" w:rsidRDefault="00037856" w:rsidP="00974DB4">
      <w:pPr>
        <w:pStyle w:val="Bezmezer"/>
        <w:jc w:val="center"/>
        <w:rPr>
          <w:rFonts w:ascii="Times New Roman" w:hAnsi="Times New Roman"/>
        </w:rPr>
      </w:pPr>
      <w:r w:rsidRPr="00037856">
        <w:rPr>
          <w:rFonts w:ascii="Times New Roman" w:hAnsi="Times New Roman"/>
        </w:rPr>
        <w:t>Čl. VII.</w:t>
      </w:r>
    </w:p>
    <w:p w:rsidR="00037856" w:rsidRPr="00037856" w:rsidRDefault="00037856" w:rsidP="00037856">
      <w:pPr>
        <w:pStyle w:val="Bezmezer"/>
        <w:jc w:val="both"/>
        <w:rPr>
          <w:rFonts w:ascii="Times New Roman" w:hAnsi="Times New Roman"/>
        </w:rPr>
      </w:pPr>
      <w:r w:rsidRPr="00037856">
        <w:rPr>
          <w:rFonts w:ascii="Times New Roman" w:hAnsi="Times New Roman"/>
        </w:rPr>
        <w:t xml:space="preserve"> </w:t>
      </w:r>
    </w:p>
    <w:p w:rsidR="00037856" w:rsidRPr="00037856" w:rsidRDefault="00037856" w:rsidP="00037856">
      <w:pPr>
        <w:pStyle w:val="Bezmezer"/>
        <w:jc w:val="both"/>
        <w:rPr>
          <w:rFonts w:ascii="Times New Roman" w:hAnsi="Times New Roman"/>
        </w:rPr>
      </w:pPr>
      <w:r w:rsidRPr="00037856">
        <w:rPr>
          <w:rFonts w:ascii="Times New Roman" w:hAnsi="Times New Roman"/>
        </w:rPr>
        <w:t>Závěrečná ustanovení</w:t>
      </w:r>
    </w:p>
    <w:p w:rsidR="00037856" w:rsidRPr="00037856" w:rsidRDefault="00037856" w:rsidP="00037856">
      <w:pPr>
        <w:pStyle w:val="Bezmezer"/>
        <w:jc w:val="both"/>
        <w:rPr>
          <w:rFonts w:ascii="Times New Roman" w:hAnsi="Times New Roman"/>
        </w:rPr>
      </w:pPr>
      <w:r w:rsidRPr="00037856">
        <w:rPr>
          <w:rFonts w:ascii="Times New Roman" w:hAnsi="Times New Roman"/>
        </w:rPr>
        <w:t xml:space="preserve"> </w:t>
      </w:r>
    </w:p>
    <w:p w:rsidR="00037856" w:rsidRPr="00037856" w:rsidRDefault="00037856" w:rsidP="00037856">
      <w:pPr>
        <w:pStyle w:val="Bezmezer"/>
        <w:jc w:val="both"/>
        <w:rPr>
          <w:rFonts w:ascii="Times New Roman" w:hAnsi="Times New Roman"/>
        </w:rPr>
      </w:pPr>
      <w:r w:rsidRPr="00037856">
        <w:rPr>
          <w:rFonts w:ascii="Times New Roman" w:hAnsi="Times New Roman"/>
        </w:rPr>
        <w:tab/>
        <w:t>1. Práva a povinnosti v této Smlouvě výslovně neupravené se řídí právem České republiky, zejména ustanoveními Občanského zákoníku.</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2. Tato smlouva je vypracována ve třech stejnopisech, z nichž každý má platnost originálu. Každé smluvní straně náleží jeden stejnopis a jeden stejnopis bude předán pronajímateli.</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ab/>
        <w:t>3. Tuto Smlouvu je možno měnit pouze formou číslovaných písemných dodatků odsouhlasených oběma smluvními stranami.</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lastRenderedPageBreak/>
        <w:tab/>
        <w:t>4. Nájemce a podnájemce shodně prohlašují, že si tuto Smlouvu před jejím podpisem přečetli, že byla uzavřena po vzájemném projednání podle jejich pravé a svobodné vůle, určitě, vážně a srozumitelně, nikoliv v tísni a za nápadně nevýhodných podmínek</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 xml:space="preserve">V </w:t>
      </w:r>
      <w:r w:rsidRPr="00050357">
        <w:rPr>
          <w:rFonts w:ascii="Times New Roman" w:hAnsi="Times New Roman"/>
          <w:highlight w:val="yellow"/>
        </w:rPr>
        <w:t>.................</w:t>
      </w:r>
      <w:r w:rsidRPr="00037856">
        <w:rPr>
          <w:rFonts w:ascii="Times New Roman" w:hAnsi="Times New Roman"/>
        </w:rPr>
        <w:t xml:space="preserve"> dne </w:t>
      </w:r>
      <w:r w:rsidRPr="00050357">
        <w:rPr>
          <w:rFonts w:ascii="Times New Roman" w:hAnsi="Times New Roman"/>
          <w:highlight w:val="yellow"/>
        </w:rPr>
        <w:t>.................</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Za stranu nájemce</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50357">
        <w:rPr>
          <w:rFonts w:ascii="Times New Roman" w:hAnsi="Times New Roman"/>
          <w:highlight w:val="yellow"/>
        </w:rPr>
        <w:t>......................................</w:t>
      </w:r>
      <w:r w:rsidRPr="00037856">
        <w:rPr>
          <w:rFonts w:ascii="Times New Roman" w:hAnsi="Times New Roman"/>
        </w:rPr>
        <w:t xml:space="preserve"> </w:t>
      </w:r>
    </w:p>
    <w:p w:rsidR="00037856" w:rsidRPr="00037856" w:rsidRDefault="00974DB4" w:rsidP="00037856">
      <w:pPr>
        <w:pStyle w:val="Bezmezer"/>
        <w:jc w:val="both"/>
        <w:rPr>
          <w:rFonts w:ascii="Times New Roman" w:hAnsi="Times New Roman"/>
        </w:rPr>
      </w:pPr>
      <w:r>
        <w:rPr>
          <w:rFonts w:ascii="Times New Roman" w:hAnsi="Times New Roman"/>
        </w:rPr>
        <w:t>A.B.</w:t>
      </w:r>
    </w:p>
    <w:p w:rsidR="00037856" w:rsidRPr="00037856" w:rsidRDefault="00037856" w:rsidP="00037856">
      <w:pPr>
        <w:pStyle w:val="Bezmezer"/>
        <w:jc w:val="both"/>
        <w:rPr>
          <w:rFonts w:ascii="Times New Roman" w:hAnsi="Times New Roman"/>
        </w:rPr>
      </w:pPr>
      <w:r w:rsidRPr="00037856">
        <w:rPr>
          <w:rFonts w:ascii="Times New Roman" w:hAnsi="Times New Roman"/>
        </w:rPr>
        <w:t xml:space="preserve">V </w:t>
      </w:r>
      <w:r w:rsidRPr="00050357">
        <w:rPr>
          <w:rFonts w:ascii="Times New Roman" w:hAnsi="Times New Roman"/>
          <w:highlight w:val="yellow"/>
        </w:rPr>
        <w:t>.................</w:t>
      </w:r>
      <w:r w:rsidRPr="00037856">
        <w:rPr>
          <w:rFonts w:ascii="Times New Roman" w:hAnsi="Times New Roman"/>
        </w:rPr>
        <w:t xml:space="preserve"> dne </w:t>
      </w:r>
      <w:r w:rsidRPr="00050357">
        <w:rPr>
          <w:rFonts w:ascii="Times New Roman" w:hAnsi="Times New Roman"/>
          <w:highlight w:val="yellow"/>
        </w:rPr>
        <w:t>.................</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Za stranu podnájemce</w:t>
      </w:r>
    </w:p>
    <w:p w:rsidR="00037856" w:rsidRPr="00037856" w:rsidRDefault="00037856"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50357">
        <w:rPr>
          <w:rFonts w:ascii="Times New Roman" w:hAnsi="Times New Roman"/>
          <w:highlight w:val="yellow"/>
        </w:rPr>
        <w:t>......................................</w:t>
      </w:r>
      <w:r w:rsidRPr="00037856">
        <w:rPr>
          <w:rFonts w:ascii="Times New Roman" w:hAnsi="Times New Roman"/>
        </w:rPr>
        <w:t xml:space="preserve"> </w:t>
      </w:r>
    </w:p>
    <w:p w:rsidR="00037856" w:rsidRPr="00037856" w:rsidRDefault="00974DB4" w:rsidP="00037856">
      <w:pPr>
        <w:pStyle w:val="Bezmezer"/>
        <w:jc w:val="both"/>
        <w:rPr>
          <w:rFonts w:ascii="Times New Roman" w:hAnsi="Times New Roman"/>
        </w:rPr>
      </w:pPr>
      <w:r>
        <w:rPr>
          <w:rFonts w:ascii="Times New Roman" w:hAnsi="Times New Roman"/>
        </w:rPr>
        <w:t>X.Y.</w:t>
      </w:r>
    </w:p>
    <w:p w:rsidR="00974DB4" w:rsidRDefault="00974DB4" w:rsidP="00037856">
      <w:pPr>
        <w:pStyle w:val="Bezmezer"/>
        <w:jc w:val="both"/>
        <w:rPr>
          <w:rFonts w:ascii="Times New Roman" w:hAnsi="Times New Roman"/>
        </w:rPr>
      </w:pPr>
    </w:p>
    <w:p w:rsidR="00037856" w:rsidRPr="00037856" w:rsidRDefault="00037856" w:rsidP="00037856">
      <w:pPr>
        <w:pStyle w:val="Bezmezer"/>
        <w:jc w:val="both"/>
        <w:rPr>
          <w:rFonts w:ascii="Times New Roman" w:hAnsi="Times New Roman"/>
        </w:rPr>
      </w:pPr>
      <w:r w:rsidRPr="00037856">
        <w:rPr>
          <w:rFonts w:ascii="Times New Roman" w:hAnsi="Times New Roman"/>
        </w:rPr>
        <w:t>Nedílné součásti smlouvy:</w:t>
      </w:r>
    </w:p>
    <w:p w:rsidR="00974DB4" w:rsidRDefault="00974DB4" w:rsidP="00037856">
      <w:pPr>
        <w:pStyle w:val="Bezmezer"/>
        <w:jc w:val="both"/>
        <w:rPr>
          <w:rFonts w:ascii="Times New Roman" w:hAnsi="Times New Roman"/>
        </w:rPr>
      </w:pPr>
      <w:r>
        <w:rPr>
          <w:rFonts w:ascii="Times New Roman" w:hAnsi="Times New Roman"/>
        </w:rPr>
        <w:t>1</w:t>
      </w:r>
      <w:r w:rsidR="00037856" w:rsidRPr="00037856">
        <w:rPr>
          <w:rFonts w:ascii="Times New Roman" w:hAnsi="Times New Roman"/>
        </w:rPr>
        <w:t xml:space="preserve">. Smlouva o nájmu bytu ze dne </w:t>
      </w:r>
      <w:r w:rsidRPr="00050357">
        <w:rPr>
          <w:rFonts w:ascii="Times New Roman" w:hAnsi="Times New Roman"/>
          <w:highlight w:val="yellow"/>
        </w:rPr>
        <w:t>…..</w:t>
      </w:r>
    </w:p>
    <w:p w:rsidR="00037856" w:rsidRPr="00037856" w:rsidRDefault="00974DB4" w:rsidP="00037856">
      <w:pPr>
        <w:pStyle w:val="Bezmezer"/>
        <w:jc w:val="both"/>
        <w:rPr>
          <w:rFonts w:ascii="Times New Roman" w:hAnsi="Times New Roman"/>
        </w:rPr>
      </w:pPr>
      <w:r>
        <w:rPr>
          <w:rFonts w:ascii="Times New Roman" w:hAnsi="Times New Roman"/>
        </w:rPr>
        <w:t>2</w:t>
      </w:r>
      <w:r w:rsidR="00037856" w:rsidRPr="00037856">
        <w:rPr>
          <w:rFonts w:ascii="Times New Roman" w:hAnsi="Times New Roman"/>
        </w:rPr>
        <w:t>. Evidenční list bytu</w:t>
      </w:r>
    </w:p>
    <w:p w:rsidR="00974DB4" w:rsidRDefault="00974DB4" w:rsidP="00037856">
      <w:pPr>
        <w:pStyle w:val="Bezmezer"/>
        <w:jc w:val="both"/>
        <w:rPr>
          <w:rFonts w:ascii="Times New Roman" w:hAnsi="Times New Roman"/>
        </w:rPr>
      </w:pPr>
      <w:r>
        <w:rPr>
          <w:rFonts w:ascii="Times New Roman" w:hAnsi="Times New Roman"/>
        </w:rPr>
        <w:t>3.</w:t>
      </w:r>
      <w:r w:rsidR="00037856" w:rsidRPr="00037856">
        <w:rPr>
          <w:rFonts w:ascii="Times New Roman" w:hAnsi="Times New Roman"/>
        </w:rPr>
        <w:t xml:space="preserve"> Protokol o předání a převzetí bytu ze dne </w:t>
      </w:r>
      <w:r w:rsidRPr="00050357">
        <w:rPr>
          <w:rFonts w:ascii="Times New Roman" w:hAnsi="Times New Roman"/>
          <w:highlight w:val="yellow"/>
        </w:rPr>
        <w:t>…..</w:t>
      </w:r>
    </w:p>
    <w:p w:rsidR="00037856" w:rsidRDefault="00974DB4" w:rsidP="00037856">
      <w:pPr>
        <w:pStyle w:val="Bezmezer"/>
        <w:jc w:val="both"/>
        <w:rPr>
          <w:rFonts w:ascii="Times New Roman" w:hAnsi="Times New Roman"/>
        </w:rPr>
      </w:pPr>
      <w:r>
        <w:rPr>
          <w:rFonts w:ascii="Times New Roman" w:hAnsi="Times New Roman"/>
        </w:rPr>
        <w:t>4</w:t>
      </w:r>
      <w:r w:rsidR="00037856" w:rsidRPr="00037856">
        <w:rPr>
          <w:rFonts w:ascii="Times New Roman" w:hAnsi="Times New Roman"/>
        </w:rPr>
        <w:t>. Písemný souhlas pronajímatele s podnájmem bytu</w:t>
      </w:r>
    </w:p>
    <w:p w:rsidR="006330D5" w:rsidRDefault="006330D5" w:rsidP="00037856">
      <w:pPr>
        <w:pStyle w:val="Bezmezer"/>
        <w:jc w:val="both"/>
        <w:rPr>
          <w:rFonts w:ascii="Times New Roman" w:hAnsi="Times New Roman"/>
          <w:b/>
        </w:rPr>
      </w:pPr>
    </w:p>
    <w:p w:rsidR="00050357" w:rsidRDefault="00050357" w:rsidP="00037856">
      <w:pPr>
        <w:pStyle w:val="Bezmezer"/>
        <w:jc w:val="both"/>
        <w:rPr>
          <w:rFonts w:ascii="Times New Roman" w:hAnsi="Times New Roman"/>
          <w:b/>
        </w:rPr>
      </w:pPr>
    </w:p>
    <w:p w:rsidR="006330D5" w:rsidRDefault="00050357" w:rsidP="00037856">
      <w:pPr>
        <w:pStyle w:val="Bezmezer"/>
        <w:jc w:val="both"/>
        <w:rPr>
          <w:rFonts w:ascii="Times New Roman" w:hAnsi="Times New Roman"/>
          <w:b/>
        </w:rPr>
      </w:pPr>
      <w:r>
        <w:rPr>
          <w:rFonts w:ascii="Times New Roman" w:hAnsi="Times New Roman"/>
          <w:b/>
        </w:rPr>
        <w:t>Poz</w:t>
      </w:r>
      <w:r w:rsidR="006330D5">
        <w:rPr>
          <w:rFonts w:ascii="Times New Roman" w:hAnsi="Times New Roman"/>
          <w:b/>
        </w:rPr>
        <w:t>námka:</w:t>
      </w:r>
    </w:p>
    <w:p w:rsidR="006330D5" w:rsidRPr="006330D5" w:rsidRDefault="006330D5" w:rsidP="00037856">
      <w:pPr>
        <w:pStyle w:val="Bezmezer"/>
        <w:jc w:val="both"/>
        <w:rPr>
          <w:rFonts w:ascii="Times New Roman" w:hAnsi="Times New Roman"/>
        </w:rPr>
      </w:pPr>
      <w:r>
        <w:rPr>
          <w:rFonts w:ascii="Times New Roman" w:hAnsi="Times New Roman"/>
        </w:rPr>
        <w:t>Nájemce vyplní žlutě vyznačené údaje. Smlouvu lze uzavřít na dobu určitou a nejdéle na 1 rok. Před uzavřením podnájemní smlouvy musí nájemce obdržet písemný souhlas představenstva (čl. 4</w:t>
      </w:r>
      <w:r w:rsidR="00830346">
        <w:rPr>
          <w:rFonts w:ascii="Times New Roman" w:hAnsi="Times New Roman"/>
        </w:rPr>
        <w:t>5</w:t>
      </w:r>
      <w:r>
        <w:rPr>
          <w:rFonts w:ascii="Times New Roman" w:hAnsi="Times New Roman"/>
        </w:rPr>
        <w:t xml:space="preserve"> odst. 5 Stanov Bytového družstva Gen. Janouška 1</w:t>
      </w:r>
      <w:r w:rsidR="00050357">
        <w:rPr>
          <w:rFonts w:ascii="Times New Roman" w:hAnsi="Times New Roman"/>
        </w:rPr>
        <w:t>).</w:t>
      </w:r>
    </w:p>
    <w:sectPr w:rsidR="006330D5" w:rsidRPr="006330D5" w:rsidSect="00010C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37856"/>
    <w:rsid w:val="00010C7B"/>
    <w:rsid w:val="00037856"/>
    <w:rsid w:val="00050357"/>
    <w:rsid w:val="00330A54"/>
    <w:rsid w:val="006330D5"/>
    <w:rsid w:val="00830346"/>
    <w:rsid w:val="00974DB4"/>
    <w:rsid w:val="00D800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0C7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378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3785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CD2EE-D143-411D-A62F-17CBB28E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1095</Words>
  <Characters>6466</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VS ČR</Company>
  <LinksUpToDate>false</LinksUpToDate>
  <CharactersWithSpaces>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Eliáš Oldřich, JUDr.</dc:creator>
  <cp:lastModifiedBy>Petr Boreček</cp:lastModifiedBy>
  <cp:revision>4</cp:revision>
  <dcterms:created xsi:type="dcterms:W3CDTF">2015-04-09T05:40:00Z</dcterms:created>
  <dcterms:modified xsi:type="dcterms:W3CDTF">2022-12-19T14:35:00Z</dcterms:modified>
</cp:coreProperties>
</file>